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8850" w14:textId="77777777" w:rsidR="00C46B24" w:rsidRDefault="00681049">
      <w:pPr>
        <w:pStyle w:val="Nzev"/>
      </w:pPr>
      <w:r>
        <w:t>Zápis</w:t>
      </w:r>
    </w:p>
    <w:p w14:paraId="6ED58851" w14:textId="5DE777A4" w:rsidR="00C46B24" w:rsidRDefault="00681049">
      <w:pPr>
        <w:jc w:val="center"/>
        <w:rPr>
          <w:sz w:val="28"/>
        </w:rPr>
      </w:pPr>
      <w:r>
        <w:rPr>
          <w:sz w:val="28"/>
        </w:rPr>
        <w:t>z</w:t>
      </w:r>
      <w:r w:rsidR="00F14854">
        <w:rPr>
          <w:sz w:val="28"/>
        </w:rPr>
        <w:t> </w:t>
      </w:r>
      <w:r>
        <w:rPr>
          <w:sz w:val="28"/>
        </w:rPr>
        <w:t xml:space="preserve">členské schůze Bytového družstva Čkalovova 848 </w:t>
      </w:r>
    </w:p>
    <w:p w14:paraId="6ED58852" w14:textId="77777777" w:rsidR="00C46B24" w:rsidRDefault="00C46B24">
      <w:pPr>
        <w:jc w:val="center"/>
        <w:rPr>
          <w:sz w:val="28"/>
        </w:rPr>
      </w:pPr>
    </w:p>
    <w:p w14:paraId="6ED58853" w14:textId="218591D7" w:rsidR="00C46B24" w:rsidRDefault="00681049">
      <w:r>
        <w:rPr>
          <w:b/>
        </w:rPr>
        <w:t>Datum:</w:t>
      </w:r>
      <w:r>
        <w:tab/>
      </w:r>
      <w:r w:rsidR="00EE3CCF">
        <w:t>2</w:t>
      </w:r>
      <w:r w:rsidR="00A22093">
        <w:t>3</w:t>
      </w:r>
      <w:r w:rsidR="009D047E">
        <w:t>.</w:t>
      </w:r>
      <w:r w:rsidR="00A22093">
        <w:t>4</w:t>
      </w:r>
      <w:r w:rsidR="00FD5264">
        <w:t>.</w:t>
      </w:r>
      <w:r>
        <w:t>20</w:t>
      </w:r>
      <w:r w:rsidR="00EE3CCF">
        <w:t>2</w:t>
      </w:r>
      <w:r w:rsidR="00A22093">
        <w:t>4</w:t>
      </w:r>
    </w:p>
    <w:p w14:paraId="6ED58854" w14:textId="77777777" w:rsidR="00C46B24" w:rsidRDefault="00681049">
      <w:r>
        <w:rPr>
          <w:b/>
        </w:rPr>
        <w:t>Místo konání schůze</w:t>
      </w:r>
      <w:r>
        <w:t>: Čkalovova 848, Ostrava Poruba</w:t>
      </w:r>
    </w:p>
    <w:p w14:paraId="6ED58855" w14:textId="77777777" w:rsidR="00C46B24" w:rsidRDefault="00681049">
      <w:pPr>
        <w:rPr>
          <w:b/>
        </w:rPr>
      </w:pPr>
      <w:r>
        <w:rPr>
          <w:b/>
        </w:rPr>
        <w:t>Počet a jména přítomných :</w:t>
      </w:r>
      <w:r>
        <w:t xml:space="preserve"> viz Prezenční listina </w:t>
      </w:r>
    </w:p>
    <w:p w14:paraId="6ED58856" w14:textId="77777777" w:rsidR="00C46B24" w:rsidRDefault="00681049">
      <w:pPr>
        <w:rPr>
          <w:b/>
        </w:rPr>
      </w:pPr>
      <w:r>
        <w:rPr>
          <w:b/>
        </w:rPr>
        <w:t>Program jednání a jeho průběh:</w:t>
      </w:r>
    </w:p>
    <w:p w14:paraId="39D5D7CA" w14:textId="7C684B69" w:rsidR="00B6032B" w:rsidRPr="00C54852" w:rsidRDefault="00530DA4" w:rsidP="00530DA4">
      <w:r>
        <w:t xml:space="preserve">1. </w:t>
      </w:r>
      <w:r w:rsidR="00B6032B" w:rsidRPr="00C54852">
        <w:t>Rozhodnutí ve věci montáže balkónů.</w:t>
      </w:r>
    </w:p>
    <w:p w14:paraId="5BC4362D" w14:textId="30EF9637" w:rsidR="00B6032B" w:rsidRPr="00C54852" w:rsidRDefault="00530DA4" w:rsidP="00530DA4">
      <w:r>
        <w:t xml:space="preserve">   - </w:t>
      </w:r>
      <w:r w:rsidR="00B6032B" w:rsidRPr="00C54852">
        <w:t>rozhodnutí družstva o instalaci balkónů.</w:t>
      </w:r>
    </w:p>
    <w:p w14:paraId="115F4C5E" w14:textId="62DB9766" w:rsidR="00B6032B" w:rsidRPr="00C54852" w:rsidRDefault="00530DA4" w:rsidP="00C54852">
      <w:r>
        <w:t xml:space="preserve">   - </w:t>
      </w:r>
      <w:r w:rsidR="00B6032B" w:rsidRPr="00C54852">
        <w:t>rozhodnutí o způsobu financování družstva a družstevníků,</w:t>
      </w:r>
    </w:p>
    <w:p w14:paraId="10017AD5" w14:textId="2DDE3EC7" w:rsidR="00B6032B" w:rsidRPr="00C54852" w:rsidRDefault="00E94FC8" w:rsidP="00C54852">
      <w:r>
        <w:t xml:space="preserve">   - </w:t>
      </w:r>
      <w:r w:rsidR="00B6032B" w:rsidRPr="00C54852">
        <w:t>rozhodnutí o výběru firmy mající zastřešit akci a provést vybourání stavebních otvorů,</w:t>
      </w:r>
    </w:p>
    <w:p w14:paraId="23D1F833" w14:textId="601D3B78" w:rsidR="00B6032B" w:rsidRPr="00C54852" w:rsidRDefault="00E94FC8" w:rsidP="00C54852">
      <w:r>
        <w:t xml:space="preserve">   - </w:t>
      </w:r>
      <w:r w:rsidR="00B6032B" w:rsidRPr="00C54852">
        <w:t>rozhodnutí o firmě mající dodat a nainstalovat balkónová okna,</w:t>
      </w:r>
    </w:p>
    <w:p w14:paraId="492B868E" w14:textId="6092C31D" w:rsidR="00B6032B" w:rsidRPr="00C54852" w:rsidRDefault="00E94FC8" w:rsidP="00C54852">
      <w:r>
        <w:t xml:space="preserve">   - </w:t>
      </w:r>
      <w:r w:rsidR="00B6032B" w:rsidRPr="00C54852">
        <w:t xml:space="preserve">rozhodnutí o firmě mající provést topenářské práce, </w:t>
      </w:r>
    </w:p>
    <w:p w14:paraId="25D5E11C" w14:textId="374911DE" w:rsidR="00B6032B" w:rsidRPr="00C54852" w:rsidRDefault="00E94FC8" w:rsidP="00C54852">
      <w:r>
        <w:t xml:space="preserve">   - </w:t>
      </w:r>
      <w:r w:rsidR="00B6032B" w:rsidRPr="00C54852">
        <w:t>závazné rozhodnutí členů uhradit instalaci svého balkónu – podpis závazku.</w:t>
      </w:r>
    </w:p>
    <w:p w14:paraId="291646D9" w14:textId="72544D1C" w:rsidR="00C5175D" w:rsidRPr="00C54852" w:rsidRDefault="00F14854" w:rsidP="00C54852">
      <w:r>
        <w:t>2</w:t>
      </w:r>
      <w:r w:rsidR="00C5175D">
        <w:t>.    Různé</w:t>
      </w:r>
    </w:p>
    <w:p w14:paraId="6ED58859" w14:textId="65D2CD61" w:rsidR="00BE24C0" w:rsidRDefault="00BE24C0" w:rsidP="00BE24C0">
      <w:pPr>
        <w:pStyle w:val="Zkladntext2"/>
        <w:ind w:left="360"/>
      </w:pPr>
    </w:p>
    <w:p w14:paraId="6ED5885A" w14:textId="77777777" w:rsidR="00BE24C0" w:rsidRDefault="00BE24C0"/>
    <w:p w14:paraId="6ED5885B" w14:textId="31A28297" w:rsidR="00C46B24" w:rsidRDefault="00681049">
      <w:r>
        <w:t>Předseda družstva přečetl program schůze. Nebyly vzneseny  připomínky ani doplňovacích návrhy</w:t>
      </w:r>
      <w:r w:rsidR="00A4362C">
        <w:t xml:space="preserve">. </w:t>
      </w:r>
      <w:r w:rsidR="002A5A4B">
        <w:t>Poté předseda družstva požádal přítomné, aby zvolili předsedajícího schůze - byl zvolen předseda družstva.</w:t>
      </w:r>
    </w:p>
    <w:p w14:paraId="6ED5885C" w14:textId="77777777" w:rsidR="0044150F" w:rsidRDefault="0044150F"/>
    <w:p w14:paraId="6ED5885D" w14:textId="77777777" w:rsidR="00C46B24" w:rsidRDefault="00681049">
      <w:pPr>
        <w:rPr>
          <w:b/>
        </w:rPr>
      </w:pPr>
      <w:r>
        <w:rPr>
          <w:b/>
        </w:rPr>
        <w:t>add 1)</w:t>
      </w:r>
    </w:p>
    <w:p w14:paraId="512B092A" w14:textId="2A8CBA74" w:rsidR="004C1DE6" w:rsidRDefault="00BE24C0" w:rsidP="00BE24C0">
      <w:r>
        <w:t xml:space="preserve">Předseda </w:t>
      </w:r>
      <w:r w:rsidR="00970168">
        <w:t>informoval o dosavadním postupu prací ve věci instalace balkónů. Družstevníci obdrželi do schránek předem zprávu o p</w:t>
      </w:r>
      <w:r w:rsidR="000F2912">
        <w:t>o</w:t>
      </w:r>
      <w:r w:rsidR="00970168">
        <w:t>stupu prací</w:t>
      </w:r>
      <w:r w:rsidR="00652C13">
        <w:t>, rozpočet jednotlivých firem</w:t>
      </w:r>
      <w:r w:rsidR="00B73ACC">
        <w:t>,</w:t>
      </w:r>
      <w:r w:rsidR="00652C13">
        <w:t xml:space="preserve"> </w:t>
      </w:r>
      <w:r w:rsidR="00B73ACC">
        <w:t>předběžnou a upřesněnou kalkulaci</w:t>
      </w:r>
      <w:r w:rsidR="00652C13">
        <w:t xml:space="preserve"> </w:t>
      </w:r>
      <w:r w:rsidR="00B73ACC">
        <w:t xml:space="preserve">nákladů na 1 balkón a </w:t>
      </w:r>
      <w:r w:rsidR="004641E1">
        <w:t xml:space="preserve">aktualizovanou nabídku firmy Shneider Construction na </w:t>
      </w:r>
      <w:r w:rsidR="002A4C6E">
        <w:t>s</w:t>
      </w:r>
      <w:r w:rsidR="00A74AC8">
        <w:t xml:space="preserve">tavbu balkónů </w:t>
      </w:r>
      <w:r w:rsidR="00652C13">
        <w:t>(</w:t>
      </w:r>
      <w:r w:rsidR="00A74AC8">
        <w:t xml:space="preserve">vše - </w:t>
      </w:r>
      <w:r w:rsidR="00652C13">
        <w:t>viz příloha)</w:t>
      </w:r>
      <w:r w:rsidR="00A74AC8">
        <w:t xml:space="preserve">. </w:t>
      </w:r>
    </w:p>
    <w:p w14:paraId="5EB963D7" w14:textId="2C3F06BC" w:rsidR="00DC2C6F" w:rsidRDefault="004C1DE6" w:rsidP="00BE24C0">
      <w:r>
        <w:t xml:space="preserve">Po té </w:t>
      </w:r>
      <w:r w:rsidR="003463E4">
        <w:t xml:space="preserve">předseda družstva </w:t>
      </w:r>
      <w:r w:rsidR="00EF4D41">
        <w:t>otevřel diskuzi k obdrženým materiálům</w:t>
      </w:r>
      <w:r w:rsidR="00097743">
        <w:t xml:space="preserve">, ze které </w:t>
      </w:r>
      <w:r w:rsidR="000A736B">
        <w:t xml:space="preserve">nakonec </w:t>
      </w:r>
      <w:r w:rsidR="00B518F3">
        <w:t>vyplynulo, že přítomní nejsou zajedno</w:t>
      </w:r>
      <w:r w:rsidR="00FA50BD">
        <w:t xml:space="preserve"> jak s</w:t>
      </w:r>
      <w:r w:rsidR="00463048">
        <w:t>e smyslem schůze – rozhodnout o investici družstva</w:t>
      </w:r>
      <w:r w:rsidR="000D1388">
        <w:t>, tak se způsobem</w:t>
      </w:r>
      <w:r w:rsidR="00DC2C6F">
        <w:t>, jak tuto investici uskutečnit</w:t>
      </w:r>
      <w:r w:rsidR="0086600A">
        <w:t xml:space="preserve"> – viz postup hlasování</w:t>
      </w:r>
      <w:r w:rsidR="00DC2C6F">
        <w:t xml:space="preserve">. </w:t>
      </w:r>
    </w:p>
    <w:p w14:paraId="4A7D1E09" w14:textId="34384DCA" w:rsidR="00824292" w:rsidRDefault="00DC2C6F" w:rsidP="00BE24C0">
      <w:r>
        <w:t xml:space="preserve">Předseda družstva upozornil přítomné na </w:t>
      </w:r>
      <w:r w:rsidR="004543F4">
        <w:t xml:space="preserve">vážné riziko, že pakliže </w:t>
      </w:r>
      <w:r w:rsidR="002B773C">
        <w:t>nebude postupováno podle programu schůze</w:t>
      </w:r>
      <w:r w:rsidR="00297931">
        <w:t xml:space="preserve"> tj. pakliže nebudou </w:t>
      </w:r>
      <w:r w:rsidR="00832E6A">
        <w:t xml:space="preserve">přítomnými </w:t>
      </w:r>
      <w:r w:rsidR="00297931">
        <w:t xml:space="preserve">členy </w:t>
      </w:r>
      <w:r w:rsidR="000437DA">
        <w:t xml:space="preserve">na této schůzi </w:t>
      </w:r>
      <w:r w:rsidR="00297931">
        <w:t>hlasováním odsouhlaseny</w:t>
      </w:r>
      <w:r w:rsidR="00381FD2">
        <w:t xml:space="preserve"> věci nutné k provedení instalace balkónů</w:t>
      </w:r>
      <w:r w:rsidR="00C76028">
        <w:t xml:space="preserve"> </w:t>
      </w:r>
      <w:r w:rsidR="0073265D">
        <w:t>(</w:t>
      </w:r>
      <w:r w:rsidR="00C76028">
        <w:t>financování</w:t>
      </w:r>
      <w:r w:rsidR="0073265D">
        <w:t xml:space="preserve"> družstvem</w:t>
      </w:r>
      <w:r w:rsidR="00B90FF8">
        <w:t xml:space="preserve">, </w:t>
      </w:r>
      <w:r w:rsidR="00C76028">
        <w:t xml:space="preserve">způsob financování </w:t>
      </w:r>
      <w:r w:rsidR="00B90FF8">
        <w:t xml:space="preserve">družstevníky, </w:t>
      </w:r>
      <w:r w:rsidR="00C76028">
        <w:t>výběr firem</w:t>
      </w:r>
      <w:r w:rsidR="00B90FF8">
        <w:t>)</w:t>
      </w:r>
      <w:r w:rsidR="00C76028">
        <w:t>,</w:t>
      </w:r>
      <w:r w:rsidR="002B773C">
        <w:t xml:space="preserve"> </w:t>
      </w:r>
      <w:r w:rsidR="009602AA">
        <w:t xml:space="preserve">nebude možné investici do balkónů zrealizovat resp. na riziko, že </w:t>
      </w:r>
      <w:r w:rsidR="008C0A56">
        <w:t>všechny doposud vynaložené prostředky (peníze</w:t>
      </w:r>
      <w:r w:rsidR="00F77EDE">
        <w:t xml:space="preserve"> za projekt a stavební řízení</w:t>
      </w:r>
      <w:r w:rsidR="008C0A56">
        <w:t>, práce, čas, jednání s</w:t>
      </w:r>
      <w:r w:rsidR="00A3005A">
        <w:t> </w:t>
      </w:r>
      <w:r w:rsidR="008C0A56">
        <w:t>firmami</w:t>
      </w:r>
      <w:r w:rsidR="00A3005A">
        <w:t xml:space="preserve"> apod.</w:t>
      </w:r>
      <w:r w:rsidR="008C0A56">
        <w:t xml:space="preserve">) </w:t>
      </w:r>
      <w:r w:rsidR="002D70ED">
        <w:t xml:space="preserve">přijdou vniveč a dal hlasovat </w:t>
      </w:r>
      <w:r w:rsidR="00F355C2">
        <w:t xml:space="preserve">o </w:t>
      </w:r>
      <w:r w:rsidR="00A56AD8">
        <w:t xml:space="preserve">pokračování schůze v duchu jejího programu nebo </w:t>
      </w:r>
      <w:r w:rsidR="006C3E3C">
        <w:t xml:space="preserve">o </w:t>
      </w:r>
      <w:r w:rsidR="00A56AD8">
        <w:t>její</w:t>
      </w:r>
      <w:r w:rsidR="006C3E3C">
        <w:t>m</w:t>
      </w:r>
      <w:r w:rsidR="00A56AD8">
        <w:t xml:space="preserve"> ukončení. Hlasováním </w:t>
      </w:r>
      <w:r w:rsidR="004543F4">
        <w:t xml:space="preserve">přítomní </w:t>
      </w:r>
      <w:r w:rsidR="00A56AD8">
        <w:t xml:space="preserve">rozhodli o </w:t>
      </w:r>
      <w:r w:rsidR="00A4761E">
        <w:t xml:space="preserve">nepokračování </w:t>
      </w:r>
      <w:r w:rsidR="00824292">
        <w:t xml:space="preserve">schůze </w:t>
      </w:r>
      <w:r w:rsidR="0019222E">
        <w:t>podle naplánovaného postupu.</w:t>
      </w:r>
      <w:r w:rsidR="00824292">
        <w:t xml:space="preserve"> </w:t>
      </w:r>
    </w:p>
    <w:p w14:paraId="49700A5C" w14:textId="77777777" w:rsidR="00824292" w:rsidRDefault="00824292" w:rsidP="00BE24C0"/>
    <w:p w14:paraId="6CA957B1" w14:textId="0FB9D039" w:rsidR="002E4A5E" w:rsidRDefault="001807E0" w:rsidP="00BE24C0">
      <w:r>
        <w:t>Dále se přítomní rozhodli na nové schůzi, která se bude konat za 14 dní</w:t>
      </w:r>
      <w:r w:rsidR="00B45920">
        <w:t>,</w:t>
      </w:r>
      <w:r w:rsidR="00312E96">
        <w:t xml:space="preserve"> jejímž tématem bude </w:t>
      </w:r>
      <w:r w:rsidR="00B81F29">
        <w:t>opětovné hledání vš</w:t>
      </w:r>
      <w:r w:rsidR="00D16A02">
        <w:t>e</w:t>
      </w:r>
      <w:r w:rsidR="00B81F29">
        <w:t>obecného konsensu</w:t>
      </w:r>
      <w:r w:rsidR="00323264">
        <w:t xml:space="preserve"> na investici do balkónů</w:t>
      </w:r>
      <w:r w:rsidR="00E911D8">
        <w:t>, tj.</w:t>
      </w:r>
      <w:r w:rsidR="00B834A1">
        <w:t xml:space="preserve"> </w:t>
      </w:r>
      <w:r w:rsidR="00E911D8">
        <w:t>j</w:t>
      </w:r>
      <w:r w:rsidR="00B834A1">
        <w:t>estli jsou lepší balkóny ve formě lodžií</w:t>
      </w:r>
      <w:r w:rsidR="00C51A6A">
        <w:t>, co m</w:t>
      </w:r>
      <w:r w:rsidR="00E911D8">
        <w:t>o</w:t>
      </w:r>
      <w:r w:rsidR="00C51A6A">
        <w:t>nt</w:t>
      </w:r>
      <w:r w:rsidR="00B45920">
        <w:t>u</w:t>
      </w:r>
      <w:r w:rsidR="00C51A6A">
        <w:t xml:space="preserve">je firma Straub, jestli </w:t>
      </w:r>
      <w:r w:rsidR="00063905">
        <w:t xml:space="preserve">by závěsné balkóny </w:t>
      </w:r>
      <w:r w:rsidR="004543F4">
        <w:t>ne</w:t>
      </w:r>
      <w:r w:rsidR="00920072">
        <w:t xml:space="preserve">mohly být </w:t>
      </w:r>
      <w:r w:rsidR="00CC1B53">
        <w:t xml:space="preserve">také </w:t>
      </w:r>
      <w:r w:rsidR="00920072">
        <w:t xml:space="preserve">zakryté, jestli družstvo půjde do výměny všech balkónů či jen </w:t>
      </w:r>
      <w:r w:rsidR="002E4A5E">
        <w:t>do instalace těm, které je nemají apod…</w:t>
      </w:r>
    </w:p>
    <w:p w14:paraId="10FE382D" w14:textId="77777777" w:rsidR="002E4A5E" w:rsidRDefault="002E4A5E" w:rsidP="00BE24C0"/>
    <w:p w14:paraId="43F4C02A" w14:textId="77777777" w:rsidR="009C3512" w:rsidRDefault="009C3512" w:rsidP="0084674E">
      <w:pPr>
        <w:rPr>
          <w:b/>
        </w:rPr>
      </w:pPr>
    </w:p>
    <w:p w14:paraId="6ED58868" w14:textId="77777777" w:rsidR="00C46B24" w:rsidRDefault="00C46B24"/>
    <w:p w14:paraId="6ED58869" w14:textId="77777777" w:rsidR="00C46B24" w:rsidRDefault="00681049">
      <w:pPr>
        <w:pStyle w:val="Nadpis2"/>
      </w:pPr>
      <w:r>
        <w:t>Přijatá usnesení: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Výsledky hlasování</w:t>
      </w:r>
    </w:p>
    <w:p w14:paraId="6ED5886A" w14:textId="77777777" w:rsidR="00C46B24" w:rsidRDefault="00681049">
      <w:pPr>
        <w:ind w:right="-567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(legenda: +..pro, -..proti, Z..zdržel se, N..nepřítomen)</w:t>
      </w:r>
    </w:p>
    <w:p w14:paraId="2A75E90D" w14:textId="77777777" w:rsidR="006D6B16" w:rsidRDefault="006D6B16" w:rsidP="00E71EF0">
      <w:r>
        <w:t>Rozhodnutí družstva o instalaci balkónů</w:t>
      </w:r>
    </w:p>
    <w:p w14:paraId="6ED5886B" w14:textId="0B788BB5" w:rsidR="00E71EF0" w:rsidRDefault="006D6B16" w:rsidP="00E71EF0">
      <w:r>
        <w:t xml:space="preserve">ve smyslu </w:t>
      </w:r>
      <w:r w:rsidR="00695A81">
        <w:t xml:space="preserve">zda </w:t>
      </w:r>
      <w:r w:rsidR="002E64FB">
        <w:t>p</w:t>
      </w:r>
      <w:r w:rsidR="008C4795">
        <w:t xml:space="preserve">rovést </w:t>
      </w:r>
      <w:r w:rsidR="002E64FB">
        <w:t xml:space="preserve">tuto </w:t>
      </w:r>
      <w:r w:rsidR="008C4795">
        <w:t xml:space="preserve">investici </w:t>
      </w:r>
      <w:r w:rsidR="002E64FB">
        <w:t xml:space="preserve">(tj. ne jí </w:t>
      </w:r>
      <w:r w:rsidR="00080DD3">
        <w:t xml:space="preserve">celou </w:t>
      </w:r>
      <w:r w:rsidR="002E64FB">
        <w:t>zamítnout)</w:t>
      </w:r>
      <w:r w:rsidR="00E71EF0">
        <w:tab/>
      </w:r>
      <w:r w:rsidR="00E71EF0">
        <w:tab/>
      </w:r>
      <w:r w:rsidR="00080DD3">
        <w:t>6</w:t>
      </w:r>
      <w:r w:rsidR="00E71EF0">
        <w:t>+</w:t>
      </w:r>
      <w:r w:rsidR="00E71EF0">
        <w:tab/>
      </w:r>
      <w:r w:rsidR="00080DD3">
        <w:t>1</w:t>
      </w:r>
      <w:r w:rsidR="00E71EF0">
        <w:t>-</w:t>
      </w:r>
      <w:r w:rsidR="00E71EF0">
        <w:tab/>
      </w:r>
      <w:r w:rsidR="00080DD3">
        <w:t>1</w:t>
      </w:r>
      <w:r w:rsidR="00E71EF0">
        <w:t>Z</w:t>
      </w:r>
      <w:r w:rsidR="00E71EF0">
        <w:tab/>
      </w:r>
      <w:r w:rsidR="00080DD3">
        <w:t>1</w:t>
      </w:r>
      <w:r w:rsidR="00E71EF0">
        <w:t>N</w:t>
      </w:r>
    </w:p>
    <w:p w14:paraId="1B0664BC" w14:textId="77777777" w:rsidR="00695A81" w:rsidRDefault="00695A81" w:rsidP="00E71EF0"/>
    <w:p w14:paraId="11C0507F" w14:textId="59728FE0" w:rsidR="001F5B4F" w:rsidRDefault="001F5B4F" w:rsidP="00E71EF0">
      <w:r>
        <w:t>Pokračovat v linii započaté schůze podle jejího</w:t>
      </w:r>
    </w:p>
    <w:p w14:paraId="073F4B39" w14:textId="77777777" w:rsidR="00DD5F3A" w:rsidRDefault="001F5B4F" w:rsidP="00E71EF0">
      <w:r>
        <w:t xml:space="preserve">naplánovaného programu (tj. </w:t>
      </w:r>
      <w:r w:rsidR="00DD5F3A">
        <w:t>odsouhlasit způsob provedení</w:t>
      </w:r>
    </w:p>
    <w:p w14:paraId="6ED5886E" w14:textId="73CA0D7F" w:rsidR="00E71EF0" w:rsidRDefault="00DD5F3A" w:rsidP="00E71EF0">
      <w:r>
        <w:t>investice z hlediska jejího financování</w:t>
      </w:r>
      <w:r w:rsidR="009074FB">
        <w:t xml:space="preserve"> a dodavatelů)</w:t>
      </w:r>
      <w:r w:rsidR="00E71EF0">
        <w:tab/>
      </w:r>
      <w:r w:rsidR="00E71EF0">
        <w:tab/>
      </w:r>
      <w:r w:rsidR="001D6E94">
        <w:tab/>
      </w:r>
      <w:r w:rsidR="009074FB">
        <w:t>1</w:t>
      </w:r>
      <w:r w:rsidR="00C65334">
        <w:t>+</w:t>
      </w:r>
      <w:r w:rsidR="00C65334">
        <w:tab/>
      </w:r>
      <w:r w:rsidR="00856F22">
        <w:t>4</w:t>
      </w:r>
      <w:r w:rsidR="00C65334">
        <w:t>-</w:t>
      </w:r>
      <w:r w:rsidR="00C65334">
        <w:tab/>
      </w:r>
      <w:r w:rsidR="00856F22">
        <w:t>4</w:t>
      </w:r>
      <w:r w:rsidR="00C65334">
        <w:t>Z</w:t>
      </w:r>
      <w:r w:rsidR="00C65334">
        <w:tab/>
        <w:t xml:space="preserve">0N </w:t>
      </w:r>
    </w:p>
    <w:p w14:paraId="6ED58870" w14:textId="77777777" w:rsidR="00E71EF0" w:rsidRDefault="00E71EF0" w:rsidP="00E71EF0"/>
    <w:p w14:paraId="6ED58875" w14:textId="77777777" w:rsidR="00C46B24" w:rsidRDefault="00C46B24"/>
    <w:p w14:paraId="6ED58876" w14:textId="77777777" w:rsidR="00C46B24" w:rsidRDefault="00681049">
      <w:r>
        <w:rPr>
          <w:b/>
        </w:rPr>
        <w:t>Námitky k zaprotokolování:</w:t>
      </w:r>
    </w:p>
    <w:p w14:paraId="6ED58879" w14:textId="77777777" w:rsidR="00C46B24" w:rsidRDefault="00C46B24"/>
    <w:p w14:paraId="5BCFF0DC" w14:textId="77777777" w:rsidR="002C52AC" w:rsidRDefault="002C52AC"/>
    <w:p w14:paraId="721339F0" w14:textId="77777777" w:rsidR="002C52AC" w:rsidRDefault="002C52AC"/>
    <w:p w14:paraId="6ED5887B" w14:textId="77777777" w:rsidR="00C46B24" w:rsidRDefault="00C46B24"/>
    <w:p w14:paraId="6ED5887C" w14:textId="31DD8F4F" w:rsidR="00C46B24" w:rsidRDefault="00FD6162">
      <w:r>
        <w:t>Zpracoval:  Petr</w:t>
      </w:r>
      <w:r w:rsidR="00BE663D">
        <w:t xml:space="preserve"> Moravec, předseda družstva </w:t>
      </w:r>
      <w:r w:rsidR="00BE663D">
        <w:tab/>
      </w:r>
      <w:r w:rsidR="00BE663D">
        <w:tab/>
      </w:r>
      <w:r w:rsidR="00BE663D">
        <w:tab/>
        <w:t xml:space="preserve">Ověřil: </w:t>
      </w:r>
      <w:r w:rsidR="00681049">
        <w:tab/>
      </w:r>
      <w:r w:rsidR="00681049">
        <w:tab/>
      </w:r>
      <w:r w:rsidR="00681049">
        <w:tab/>
      </w:r>
      <w:r w:rsidR="00681049">
        <w:tab/>
      </w:r>
      <w:r w:rsidR="00681049">
        <w:tab/>
      </w:r>
    </w:p>
    <w:p w14:paraId="6ED5887D" w14:textId="7EF9DA21" w:rsidR="00C46B24" w:rsidRDefault="00BE663D">
      <w:r>
        <w:t>D</w:t>
      </w:r>
      <w:r w:rsidR="00681049">
        <w:t xml:space="preserve">ne: </w:t>
      </w:r>
      <w:r w:rsidR="004215B6">
        <w:t>24</w:t>
      </w:r>
      <w:r w:rsidR="00B11128">
        <w:t>.</w:t>
      </w:r>
      <w:r w:rsidR="004215B6">
        <w:t>4</w:t>
      </w:r>
      <w:r w:rsidR="00E25F48">
        <w:t>.20</w:t>
      </w:r>
      <w:r>
        <w:t>2</w:t>
      </w:r>
      <w:r w:rsidR="004215B6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</w:p>
    <w:p w14:paraId="6ED5887E" w14:textId="77777777" w:rsidR="00681049" w:rsidRDefault="00681049"/>
    <w:p w14:paraId="5E73E073" w14:textId="77777777" w:rsidR="0062511A" w:rsidRDefault="0062511A"/>
    <w:p w14:paraId="4595D183" w14:textId="77777777" w:rsidR="0062511A" w:rsidRDefault="0062511A"/>
    <w:p w14:paraId="76EBC0AE" w14:textId="77777777" w:rsidR="0062511A" w:rsidRDefault="0062511A"/>
    <w:p w14:paraId="6E98F6AB" w14:textId="77777777" w:rsidR="0062511A" w:rsidRDefault="0062511A"/>
    <w:p w14:paraId="01452BBB" w14:textId="77777777" w:rsidR="0062511A" w:rsidRDefault="0062511A"/>
    <w:p w14:paraId="265DA8FF" w14:textId="77777777" w:rsidR="0062511A" w:rsidRDefault="0062511A"/>
    <w:p w14:paraId="2AC592B7" w14:textId="77777777" w:rsidR="0062511A" w:rsidRDefault="0062511A"/>
    <w:p w14:paraId="4E3FA28E" w14:textId="77777777" w:rsidR="0062511A" w:rsidRDefault="0062511A"/>
    <w:p w14:paraId="4E8966D3" w14:textId="77777777" w:rsidR="0062511A" w:rsidRDefault="0062511A"/>
    <w:p w14:paraId="46CAF284" w14:textId="77777777" w:rsidR="0062511A" w:rsidRDefault="0062511A"/>
    <w:p w14:paraId="46E4F14C" w14:textId="77777777" w:rsidR="0062511A" w:rsidRDefault="0062511A"/>
    <w:p w14:paraId="09388002" w14:textId="77777777" w:rsidR="0062511A" w:rsidRDefault="0062511A"/>
    <w:p w14:paraId="4F28EDE4" w14:textId="77777777" w:rsidR="0062511A" w:rsidRDefault="0062511A"/>
    <w:p w14:paraId="29216172" w14:textId="77777777" w:rsidR="0062511A" w:rsidRDefault="0062511A"/>
    <w:p w14:paraId="34E68F6D" w14:textId="77777777" w:rsidR="0062511A" w:rsidRDefault="0062511A"/>
    <w:p w14:paraId="37FDE5E2" w14:textId="77777777" w:rsidR="0062511A" w:rsidRDefault="0062511A"/>
    <w:p w14:paraId="2D76CA6E" w14:textId="77777777" w:rsidR="0062511A" w:rsidRDefault="0062511A"/>
    <w:p w14:paraId="692E9848" w14:textId="77777777" w:rsidR="0062511A" w:rsidRDefault="0062511A"/>
    <w:p w14:paraId="5DE19C98" w14:textId="77777777" w:rsidR="0062511A" w:rsidRDefault="0062511A"/>
    <w:p w14:paraId="6C77FBA2" w14:textId="77777777" w:rsidR="0062511A" w:rsidRDefault="0062511A"/>
    <w:p w14:paraId="03678BAF" w14:textId="77777777" w:rsidR="0062511A" w:rsidRDefault="0062511A"/>
    <w:p w14:paraId="45BC74F1" w14:textId="0DA5837F" w:rsidR="0062511A" w:rsidRPr="0062511A" w:rsidRDefault="0062511A" w:rsidP="0062511A">
      <w:pPr>
        <w:shd w:val="clear" w:color="auto" w:fill="FFFFFF"/>
        <w:spacing w:after="100" w:afterAutospacing="1"/>
        <w:rPr>
          <w:rFonts w:ascii="Segoe UI" w:hAnsi="Segoe UI" w:cs="Segoe UI"/>
          <w:color w:val="212529"/>
          <w:sz w:val="24"/>
          <w:szCs w:val="24"/>
        </w:rPr>
      </w:pPr>
      <w:r w:rsidRPr="0062511A">
        <w:rPr>
          <w:rFonts w:ascii="Segoe UI" w:hAnsi="Segoe UI" w:cs="Segoe UI"/>
          <w:i/>
          <w:iCs/>
          <w:color w:val="212529"/>
          <w:sz w:val="24"/>
          <w:szCs w:val="24"/>
        </w:rPr>
        <w:t>§ 9 vyhlášky č. 268/2009 Sb.</w:t>
      </w:r>
      <w:r w:rsidRPr="0062511A">
        <w:rPr>
          <w:rFonts w:ascii="Segoe UI" w:hAnsi="Segoe UI" w:cs="Segoe UI"/>
          <w:color w:val="212529"/>
          <w:sz w:val="24"/>
          <w:szCs w:val="24"/>
        </w:rPr>
        <w:t xml:space="preserve"> stanoví následující požadavky mechanické odolnosti a stability, související s </w:t>
      </w:r>
      <w:r w:rsidR="00ED612A">
        <w:rPr>
          <w:rFonts w:ascii="Segoe UI" w:hAnsi="Segoe UI" w:cs="Segoe UI"/>
          <w:color w:val="212529"/>
          <w:sz w:val="24"/>
          <w:szCs w:val="24"/>
        </w:rPr>
        <w:t>balkony</w:t>
      </w:r>
    </w:p>
    <w:p w14:paraId="312A45FB" w14:textId="77777777" w:rsidR="0062511A" w:rsidRPr="0062511A" w:rsidRDefault="0062511A" w:rsidP="0062511A">
      <w:pPr>
        <w:numPr>
          <w:ilvl w:val="0"/>
          <w:numId w:val="26"/>
        </w:numPr>
        <w:shd w:val="clear" w:color="auto" w:fill="FFFFFF"/>
        <w:spacing w:after="100" w:afterAutospacing="1"/>
        <w:rPr>
          <w:rFonts w:ascii="Segoe UI" w:hAnsi="Segoe UI" w:cs="Segoe UI"/>
          <w:color w:val="212529"/>
          <w:sz w:val="24"/>
          <w:szCs w:val="24"/>
        </w:rPr>
      </w:pPr>
      <w:r w:rsidRPr="0062511A">
        <w:rPr>
          <w:rFonts w:ascii="Segoe UI" w:hAnsi="Segoe UI" w:cs="Segoe UI"/>
          <w:color w:val="212529"/>
          <w:sz w:val="24"/>
          <w:szCs w:val="24"/>
        </w:rPr>
        <w:t>nepřípustné přetvoření, které může narušit stabilitu, mechanickou odolnost, trvanlivost nebo uživatelnost stavby i její části,</w:t>
      </w:r>
    </w:p>
    <w:p w14:paraId="182A5A98" w14:textId="5775158A" w:rsidR="00D94316" w:rsidRPr="00D94316" w:rsidRDefault="002D5876" w:rsidP="00D836A2">
      <w:pPr>
        <w:rPr>
          <w:rStyle w:val="Hypertextovodkaz"/>
          <w:rFonts w:ascii="Arial CE" w:hAnsi="Arial CE" w:cs="Arial CE"/>
          <w:color w:val="000000"/>
          <w:sz w:val="23"/>
          <w:szCs w:val="23"/>
          <w:u w:val="none"/>
          <w:shd w:val="clear" w:color="auto" w:fill="FFFFFF"/>
        </w:rPr>
      </w:pPr>
      <w:r>
        <w:t>z 10 hodnocení polovina špatných</w:t>
      </w:r>
      <w:r w:rsidR="00D94316">
        <w:fldChar w:fldCharType="begin"/>
      </w:r>
      <w:r w:rsidR="00D94316">
        <w:instrText>HYPERLINK "https://mapy.cz/?up=01-17489281060464804118&amp;upc=reviews" \t "_blank"</w:instrText>
      </w:r>
      <w:r w:rsidR="00D94316">
        <w:fldChar w:fldCharType="separate"/>
      </w:r>
    </w:p>
    <w:p w14:paraId="12DA36D2" w14:textId="77777777" w:rsidR="00B34CC3" w:rsidRPr="00B34CC3" w:rsidRDefault="00B34CC3" w:rsidP="00B34CC3">
      <w:pPr>
        <w:rPr>
          <w:sz w:val="24"/>
          <w:szCs w:val="24"/>
        </w:rPr>
      </w:pPr>
      <w:r w:rsidRPr="00B34CC3">
        <w:rPr>
          <w:rFonts w:ascii="Arial CE" w:hAnsi="Arial CE" w:cs="Arial CE"/>
          <w:color w:val="404040"/>
          <w:sz w:val="23"/>
          <w:szCs w:val="23"/>
          <w:shd w:val="clear" w:color="auto" w:fill="FFFFFF"/>
        </w:rPr>
        <w:t>29. května 2023</w:t>
      </w:r>
    </w:p>
    <w:p w14:paraId="5875D5D4" w14:textId="77777777" w:rsidR="00B34CC3" w:rsidRPr="00B34CC3" w:rsidRDefault="00B34CC3" w:rsidP="00B34CC3">
      <w:pPr>
        <w:shd w:val="clear" w:color="auto" w:fill="FFFFFF"/>
        <w:rPr>
          <w:rFonts w:ascii="Arial CE" w:hAnsi="Arial CE" w:cs="Arial CE"/>
          <w:color w:val="000000"/>
          <w:sz w:val="23"/>
          <w:szCs w:val="23"/>
        </w:rPr>
      </w:pPr>
      <w:r w:rsidRPr="00B34CC3">
        <w:rPr>
          <w:rFonts w:ascii="Arial CE" w:hAnsi="Arial CE" w:cs="Arial CE"/>
          <w:color w:val="000000"/>
          <w:sz w:val="23"/>
          <w:szCs w:val="23"/>
        </w:rPr>
        <w:t>Dobrý den, Rád bych se podělil o zkušenosti s touto formou jsem velice nespokojený s práci téhle firmy prachy seberou a rok se nic neděje mají moc zakázek tak dělají všechny naráz já nemám balkon do teď sakra hotový čekám pořád na to až to natřou ať je to konečně hotové a dal jsem si tam věci elektroniku a hle do balkonu prší přes zeď špatně to utěsnili tak že všechno v hajzlu díky přeji hodně síly trpělivostí s firmou.</w:t>
      </w:r>
    </w:p>
    <w:p w14:paraId="2BE249C5" w14:textId="167B6E93" w:rsidR="00D94316" w:rsidRDefault="00D94316" w:rsidP="00D836A2"/>
    <w:p w14:paraId="2334C829" w14:textId="77777777" w:rsidR="00D94316" w:rsidRPr="00D94316" w:rsidRDefault="00D94316" w:rsidP="00D836A2">
      <w:pPr>
        <w:rPr>
          <w:rFonts w:ascii="Arial CE" w:hAnsi="Arial CE" w:cs="Arial CE"/>
          <w:b/>
          <w:bCs/>
          <w:color w:val="000000"/>
          <w:sz w:val="23"/>
          <w:szCs w:val="23"/>
          <w:shd w:val="clear" w:color="auto" w:fill="FFFFFF"/>
        </w:rPr>
      </w:pPr>
      <w:r w:rsidRPr="00D94316">
        <w:rPr>
          <w:rFonts w:ascii="Arial CE" w:hAnsi="Arial CE" w:cs="Arial CE"/>
          <w:b/>
          <w:bCs/>
          <w:color w:val="000000"/>
          <w:sz w:val="23"/>
          <w:szCs w:val="23"/>
          <w:shd w:val="clear" w:color="auto" w:fill="FFFFFF"/>
        </w:rPr>
        <w:t>Marie Možíšová</w:t>
      </w:r>
    </w:p>
    <w:p w14:paraId="3AEF8C36" w14:textId="77777777" w:rsidR="00D94316" w:rsidRPr="00D94316" w:rsidRDefault="00D94316" w:rsidP="00D836A2">
      <w:pPr>
        <w:rPr>
          <w:rFonts w:ascii="Arial CE" w:hAnsi="Arial CE" w:cs="Arial CE"/>
          <w:color w:val="6D6D6D"/>
          <w:sz w:val="21"/>
          <w:szCs w:val="21"/>
          <w:shd w:val="clear" w:color="auto" w:fill="FFFFFF"/>
        </w:rPr>
      </w:pPr>
      <w:r w:rsidRPr="00D94316">
        <w:rPr>
          <w:rFonts w:ascii="Arial CE" w:hAnsi="Arial CE" w:cs="Arial CE"/>
          <w:color w:val="6D6D6D"/>
          <w:sz w:val="21"/>
          <w:szCs w:val="21"/>
          <w:shd w:val="clear" w:color="auto" w:fill="FFFFFF"/>
        </w:rPr>
        <w:t>3 hodnocení</w:t>
      </w:r>
    </w:p>
    <w:p w14:paraId="12E2B9C1" w14:textId="77777777" w:rsidR="00D94316" w:rsidRDefault="00D94316" w:rsidP="00D836A2">
      <w:pPr>
        <w:rPr>
          <w:sz w:val="24"/>
          <w:szCs w:val="24"/>
        </w:rPr>
      </w:pPr>
      <w:r>
        <w:fldChar w:fldCharType="end"/>
      </w:r>
      <w:r>
        <w:rPr>
          <w:rStyle w:val="Datum1"/>
          <w:rFonts w:ascii="Arial CE" w:hAnsi="Arial CE" w:cs="Arial CE"/>
          <w:color w:val="404040"/>
          <w:sz w:val="23"/>
          <w:szCs w:val="23"/>
          <w:shd w:val="clear" w:color="auto" w:fill="FFFFFF"/>
        </w:rPr>
        <w:t>18. dubna 2023</w:t>
      </w:r>
    </w:p>
    <w:p w14:paraId="1EFCD531" w14:textId="77777777" w:rsidR="00D94316" w:rsidRPr="00D94316" w:rsidRDefault="00D94316" w:rsidP="00D836A2">
      <w:pPr>
        <w:rPr>
          <w:rFonts w:ascii="Arial CE" w:hAnsi="Arial CE" w:cs="Arial CE"/>
          <w:color w:val="000000"/>
          <w:sz w:val="23"/>
          <w:szCs w:val="23"/>
        </w:rPr>
      </w:pPr>
      <w:r w:rsidRPr="00D94316">
        <w:rPr>
          <w:rFonts w:ascii="Arial CE" w:hAnsi="Arial CE" w:cs="Arial CE"/>
          <w:color w:val="000000"/>
          <w:sz w:val="23"/>
          <w:szCs w:val="23"/>
        </w:rPr>
        <w:t>Katastrofální firma, zpoždění stavby skoro o rok. Práce trvají už 4 měsíce,stavba lodžií doposud nedokončena. Nejprve díra ve sklepě,potom v bytě. Za celodenní práci pouze vylepili nálepku Zákaz vstupu , nebezpečí pádu z výšky. Doposud zábradlí ani po 4 měsících práce není nasazené. A to teprve se budou vyrábět skla na zasklení lodžií, které se musí zaměřit. V žádném případě tuto firmu nedoporučuji!!!</w:t>
      </w:r>
    </w:p>
    <w:p w14:paraId="0F9CFF4F" w14:textId="77777777" w:rsidR="0062511A" w:rsidRDefault="0062511A" w:rsidP="00D836A2"/>
    <w:sectPr w:rsidR="0062511A" w:rsidSect="00030BC2">
      <w:headerReference w:type="default" r:id="rId7"/>
      <w:pgSz w:w="11906" w:h="16838"/>
      <w:pgMar w:top="1417" w:right="991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9595" w14:textId="77777777" w:rsidR="00030BC2" w:rsidRDefault="00030BC2">
      <w:r>
        <w:separator/>
      </w:r>
    </w:p>
  </w:endnote>
  <w:endnote w:type="continuationSeparator" w:id="0">
    <w:p w14:paraId="7DF5F24C" w14:textId="77777777" w:rsidR="00030BC2" w:rsidRDefault="0003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0A77" w14:textId="77777777" w:rsidR="00030BC2" w:rsidRDefault="00030BC2">
      <w:r>
        <w:separator/>
      </w:r>
    </w:p>
  </w:footnote>
  <w:footnote w:type="continuationSeparator" w:id="0">
    <w:p w14:paraId="6975E2AB" w14:textId="77777777" w:rsidR="00030BC2" w:rsidRDefault="0003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8883" w14:textId="2C091F1E" w:rsidR="00C46B24" w:rsidRDefault="00027EFE">
    <w:pPr>
      <w:pStyle w:val="Zhlav"/>
      <w:rPr>
        <w:i/>
        <w:color w:val="808080"/>
      </w:rPr>
    </w:pPr>
    <w:r>
      <w:rPr>
        <w:i/>
        <w:noProof/>
        <w:color w:val="808080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6ED58884" wp14:editId="1A7F9879">
              <wp:simplePos x="0" y="0"/>
              <wp:positionH relativeFrom="column">
                <wp:posOffset>15240</wp:posOffset>
              </wp:positionH>
              <wp:positionV relativeFrom="paragraph">
                <wp:posOffset>189229</wp:posOffset>
              </wp:positionV>
              <wp:extent cx="5760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1588E16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4.9pt" to="454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" o:allowincell="f"/>
          </w:pict>
        </mc:Fallback>
      </mc:AlternateContent>
    </w:r>
    <w:r w:rsidR="00681049">
      <w:rPr>
        <w:i/>
        <w:color w:val="808080"/>
      </w:rPr>
      <w:t>Bytové družstvo Čkalovova 848, Čkalovova 848, 708 00 Ostrava Poruba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CCC92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C0759"/>
    <w:multiLevelType w:val="hybridMultilevel"/>
    <w:tmpl w:val="D89A27E6"/>
    <w:lvl w:ilvl="0" w:tplc="35182F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E1C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243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E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2D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8CA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988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49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B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1E1D"/>
    <w:multiLevelType w:val="singleLevel"/>
    <w:tmpl w:val="EF0EB1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581462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1E7FC1"/>
    <w:multiLevelType w:val="singleLevel"/>
    <w:tmpl w:val="EA042E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896D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972DE6"/>
    <w:multiLevelType w:val="singleLevel"/>
    <w:tmpl w:val="0FA22F9C"/>
    <w:lvl w:ilvl="0">
      <w:start w:val="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 w15:restartNumberingAfterBreak="0">
    <w:nsid w:val="11B50D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E435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2146D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F209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F45D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66335"/>
    <w:multiLevelType w:val="singleLevel"/>
    <w:tmpl w:val="C3063A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4A27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CD70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0C6533"/>
    <w:multiLevelType w:val="hybridMultilevel"/>
    <w:tmpl w:val="5B5C54A8"/>
    <w:lvl w:ilvl="0" w:tplc="700E4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A2C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7646B9"/>
    <w:multiLevelType w:val="singleLevel"/>
    <w:tmpl w:val="E59883C2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FF7543"/>
    <w:multiLevelType w:val="multilevel"/>
    <w:tmpl w:val="B8F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643C6A"/>
    <w:multiLevelType w:val="singleLevel"/>
    <w:tmpl w:val="C3063A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5FD218B"/>
    <w:multiLevelType w:val="singleLevel"/>
    <w:tmpl w:val="05B41D7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CBC58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0380F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8F5C06"/>
    <w:multiLevelType w:val="singleLevel"/>
    <w:tmpl w:val="C3063A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3D02A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D40286"/>
    <w:multiLevelType w:val="hybridMultilevel"/>
    <w:tmpl w:val="D89A27E6"/>
    <w:lvl w:ilvl="0" w:tplc="71CC20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29AD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5CF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0F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CAA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2C6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0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23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E3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90001"/>
    <w:multiLevelType w:val="singleLevel"/>
    <w:tmpl w:val="C3063A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90444260">
    <w:abstractNumId w:val="10"/>
  </w:num>
  <w:num w:numId="2" w16cid:durableId="1074398957">
    <w:abstractNumId w:val="20"/>
  </w:num>
  <w:num w:numId="3" w16cid:durableId="1695762634">
    <w:abstractNumId w:val="2"/>
  </w:num>
  <w:num w:numId="4" w16cid:durableId="648444167">
    <w:abstractNumId w:val="3"/>
  </w:num>
  <w:num w:numId="5" w16cid:durableId="1156847674">
    <w:abstractNumId w:val="0"/>
  </w:num>
  <w:num w:numId="6" w16cid:durableId="1598975875">
    <w:abstractNumId w:val="25"/>
  </w:num>
  <w:num w:numId="7" w16cid:durableId="1223098743">
    <w:abstractNumId w:val="1"/>
  </w:num>
  <w:num w:numId="8" w16cid:durableId="120927638">
    <w:abstractNumId w:val="8"/>
  </w:num>
  <w:num w:numId="9" w16cid:durableId="710885642">
    <w:abstractNumId w:val="4"/>
  </w:num>
  <w:num w:numId="10" w16cid:durableId="204870799">
    <w:abstractNumId w:val="7"/>
  </w:num>
  <w:num w:numId="11" w16cid:durableId="183828754">
    <w:abstractNumId w:val="17"/>
  </w:num>
  <w:num w:numId="12" w16cid:durableId="1576669348">
    <w:abstractNumId w:val="16"/>
  </w:num>
  <w:num w:numId="13" w16cid:durableId="664208441">
    <w:abstractNumId w:val="9"/>
  </w:num>
  <w:num w:numId="14" w16cid:durableId="303505816">
    <w:abstractNumId w:val="14"/>
  </w:num>
  <w:num w:numId="15" w16cid:durableId="64303560">
    <w:abstractNumId w:val="11"/>
  </w:num>
  <w:num w:numId="16" w16cid:durableId="305817998">
    <w:abstractNumId w:val="21"/>
  </w:num>
  <w:num w:numId="17" w16cid:durableId="1425760644">
    <w:abstractNumId w:val="24"/>
  </w:num>
  <w:num w:numId="18" w16cid:durableId="2045059385">
    <w:abstractNumId w:val="6"/>
  </w:num>
  <w:num w:numId="19" w16cid:durableId="117916838">
    <w:abstractNumId w:val="13"/>
  </w:num>
  <w:num w:numId="20" w16cid:durableId="646857258">
    <w:abstractNumId w:val="22"/>
  </w:num>
  <w:num w:numId="21" w16cid:durableId="1017536506">
    <w:abstractNumId w:val="26"/>
  </w:num>
  <w:num w:numId="22" w16cid:durableId="246311952">
    <w:abstractNumId w:val="19"/>
  </w:num>
  <w:num w:numId="23" w16cid:durableId="936061597">
    <w:abstractNumId w:val="23"/>
  </w:num>
  <w:num w:numId="24" w16cid:durableId="376589077">
    <w:abstractNumId w:val="12"/>
  </w:num>
  <w:num w:numId="25" w16cid:durableId="2073697068">
    <w:abstractNumId w:val="5"/>
  </w:num>
  <w:num w:numId="26" w16cid:durableId="891379487">
    <w:abstractNumId w:val="18"/>
  </w:num>
  <w:num w:numId="27" w16cid:durableId="1144202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EC"/>
    <w:rsid w:val="00027EFE"/>
    <w:rsid w:val="00030BC2"/>
    <w:rsid w:val="000437DA"/>
    <w:rsid w:val="00063905"/>
    <w:rsid w:val="00077762"/>
    <w:rsid w:val="00080DD3"/>
    <w:rsid w:val="00083820"/>
    <w:rsid w:val="00097743"/>
    <w:rsid w:val="000A1E1F"/>
    <w:rsid w:val="000A736B"/>
    <w:rsid w:val="000C0EF2"/>
    <w:rsid w:val="000D1388"/>
    <w:rsid w:val="000F2912"/>
    <w:rsid w:val="0010573F"/>
    <w:rsid w:val="001807E0"/>
    <w:rsid w:val="00180C9B"/>
    <w:rsid w:val="00185883"/>
    <w:rsid w:val="00186713"/>
    <w:rsid w:val="0019222E"/>
    <w:rsid w:val="001D40B7"/>
    <w:rsid w:val="001D6E94"/>
    <w:rsid w:val="001F42CC"/>
    <w:rsid w:val="001F5B4F"/>
    <w:rsid w:val="0020032C"/>
    <w:rsid w:val="002114D5"/>
    <w:rsid w:val="0021715C"/>
    <w:rsid w:val="00227D38"/>
    <w:rsid w:val="00263013"/>
    <w:rsid w:val="0028262D"/>
    <w:rsid w:val="00297931"/>
    <w:rsid w:val="002A4C6E"/>
    <w:rsid w:val="002A5A4B"/>
    <w:rsid w:val="002B7164"/>
    <w:rsid w:val="002B773C"/>
    <w:rsid w:val="002C52AC"/>
    <w:rsid w:val="002D5876"/>
    <w:rsid w:val="002D70ED"/>
    <w:rsid w:val="002E4A5E"/>
    <w:rsid w:val="002E64FB"/>
    <w:rsid w:val="00312E96"/>
    <w:rsid w:val="00323264"/>
    <w:rsid w:val="003442B6"/>
    <w:rsid w:val="0034456B"/>
    <w:rsid w:val="003463E4"/>
    <w:rsid w:val="00354131"/>
    <w:rsid w:val="003760D4"/>
    <w:rsid w:val="00381FD2"/>
    <w:rsid w:val="00382C65"/>
    <w:rsid w:val="0038309B"/>
    <w:rsid w:val="00394B28"/>
    <w:rsid w:val="003D0C7D"/>
    <w:rsid w:val="004150D5"/>
    <w:rsid w:val="004215B6"/>
    <w:rsid w:val="0044150F"/>
    <w:rsid w:val="004543F4"/>
    <w:rsid w:val="00463048"/>
    <w:rsid w:val="00463DA1"/>
    <w:rsid w:val="004641E1"/>
    <w:rsid w:val="004C1DE6"/>
    <w:rsid w:val="004E5CEA"/>
    <w:rsid w:val="00501A8C"/>
    <w:rsid w:val="00530417"/>
    <w:rsid w:val="00530DA4"/>
    <w:rsid w:val="0055053F"/>
    <w:rsid w:val="005513E2"/>
    <w:rsid w:val="00566841"/>
    <w:rsid w:val="00590409"/>
    <w:rsid w:val="00593512"/>
    <w:rsid w:val="005B6425"/>
    <w:rsid w:val="005E0B5C"/>
    <w:rsid w:val="005F3904"/>
    <w:rsid w:val="00604CC7"/>
    <w:rsid w:val="0062479C"/>
    <w:rsid w:val="0062511A"/>
    <w:rsid w:val="00643E60"/>
    <w:rsid w:val="00652C13"/>
    <w:rsid w:val="006532B7"/>
    <w:rsid w:val="00681049"/>
    <w:rsid w:val="00695A81"/>
    <w:rsid w:val="006A7F20"/>
    <w:rsid w:val="006C3E3C"/>
    <w:rsid w:val="006D6B16"/>
    <w:rsid w:val="00702023"/>
    <w:rsid w:val="0072629F"/>
    <w:rsid w:val="0073265D"/>
    <w:rsid w:val="00734B8E"/>
    <w:rsid w:val="00744B48"/>
    <w:rsid w:val="0075115B"/>
    <w:rsid w:val="00762FE5"/>
    <w:rsid w:val="00764549"/>
    <w:rsid w:val="00774469"/>
    <w:rsid w:val="007910EB"/>
    <w:rsid w:val="007B4A04"/>
    <w:rsid w:val="007E2D59"/>
    <w:rsid w:val="007E3CE0"/>
    <w:rsid w:val="007F165F"/>
    <w:rsid w:val="00824292"/>
    <w:rsid w:val="0082651C"/>
    <w:rsid w:val="00832CB2"/>
    <w:rsid w:val="00832E6A"/>
    <w:rsid w:val="0084674E"/>
    <w:rsid w:val="00856F22"/>
    <w:rsid w:val="0086600A"/>
    <w:rsid w:val="00876AE6"/>
    <w:rsid w:val="00896FCC"/>
    <w:rsid w:val="008C0A56"/>
    <w:rsid w:val="008C4795"/>
    <w:rsid w:val="008C7ACC"/>
    <w:rsid w:val="008E1AAD"/>
    <w:rsid w:val="009074FB"/>
    <w:rsid w:val="00920072"/>
    <w:rsid w:val="0092605B"/>
    <w:rsid w:val="009602AA"/>
    <w:rsid w:val="00960996"/>
    <w:rsid w:val="00970168"/>
    <w:rsid w:val="009770DE"/>
    <w:rsid w:val="00987593"/>
    <w:rsid w:val="0099252D"/>
    <w:rsid w:val="009B2594"/>
    <w:rsid w:val="009B668D"/>
    <w:rsid w:val="009C3512"/>
    <w:rsid w:val="009D047E"/>
    <w:rsid w:val="00A22093"/>
    <w:rsid w:val="00A3005A"/>
    <w:rsid w:val="00A4362C"/>
    <w:rsid w:val="00A4761E"/>
    <w:rsid w:val="00A52B63"/>
    <w:rsid w:val="00A56AD8"/>
    <w:rsid w:val="00A74AC8"/>
    <w:rsid w:val="00A86021"/>
    <w:rsid w:val="00A878AC"/>
    <w:rsid w:val="00AA758E"/>
    <w:rsid w:val="00AC7599"/>
    <w:rsid w:val="00B11128"/>
    <w:rsid w:val="00B15743"/>
    <w:rsid w:val="00B34CC3"/>
    <w:rsid w:val="00B40B55"/>
    <w:rsid w:val="00B45920"/>
    <w:rsid w:val="00B467E9"/>
    <w:rsid w:val="00B518F3"/>
    <w:rsid w:val="00B6032B"/>
    <w:rsid w:val="00B66763"/>
    <w:rsid w:val="00B73ACC"/>
    <w:rsid w:val="00B81F29"/>
    <w:rsid w:val="00B834A1"/>
    <w:rsid w:val="00B90FF8"/>
    <w:rsid w:val="00BA6947"/>
    <w:rsid w:val="00BB3210"/>
    <w:rsid w:val="00BE24C0"/>
    <w:rsid w:val="00BE663D"/>
    <w:rsid w:val="00C027B7"/>
    <w:rsid w:val="00C314E6"/>
    <w:rsid w:val="00C44E14"/>
    <w:rsid w:val="00C45242"/>
    <w:rsid w:val="00C46B24"/>
    <w:rsid w:val="00C5175D"/>
    <w:rsid w:val="00C51A6A"/>
    <w:rsid w:val="00C54852"/>
    <w:rsid w:val="00C65334"/>
    <w:rsid w:val="00C76028"/>
    <w:rsid w:val="00CA5BA1"/>
    <w:rsid w:val="00CB0366"/>
    <w:rsid w:val="00CB303D"/>
    <w:rsid w:val="00CB7F3B"/>
    <w:rsid w:val="00CC010B"/>
    <w:rsid w:val="00CC1B53"/>
    <w:rsid w:val="00CC2A89"/>
    <w:rsid w:val="00CC2B04"/>
    <w:rsid w:val="00D16A02"/>
    <w:rsid w:val="00D730C3"/>
    <w:rsid w:val="00D836A2"/>
    <w:rsid w:val="00D9124B"/>
    <w:rsid w:val="00D94316"/>
    <w:rsid w:val="00DB1CDA"/>
    <w:rsid w:val="00DC2C6F"/>
    <w:rsid w:val="00DD5E0D"/>
    <w:rsid w:val="00DD5F3A"/>
    <w:rsid w:val="00E01F69"/>
    <w:rsid w:val="00E25F48"/>
    <w:rsid w:val="00E56E9F"/>
    <w:rsid w:val="00E66832"/>
    <w:rsid w:val="00E71EF0"/>
    <w:rsid w:val="00E911D8"/>
    <w:rsid w:val="00E94FC8"/>
    <w:rsid w:val="00EB0C57"/>
    <w:rsid w:val="00EC48EC"/>
    <w:rsid w:val="00ED3545"/>
    <w:rsid w:val="00ED612A"/>
    <w:rsid w:val="00EE3CCF"/>
    <w:rsid w:val="00EF1A4A"/>
    <w:rsid w:val="00EF4D41"/>
    <w:rsid w:val="00F108FB"/>
    <w:rsid w:val="00F14854"/>
    <w:rsid w:val="00F32EEE"/>
    <w:rsid w:val="00F355C2"/>
    <w:rsid w:val="00F542BA"/>
    <w:rsid w:val="00F65066"/>
    <w:rsid w:val="00F70A8E"/>
    <w:rsid w:val="00F77EDE"/>
    <w:rsid w:val="00F8606D"/>
    <w:rsid w:val="00F87FF3"/>
    <w:rsid w:val="00FA50BD"/>
    <w:rsid w:val="00FA558C"/>
    <w:rsid w:val="00FB172D"/>
    <w:rsid w:val="00FD5264"/>
    <w:rsid w:val="00FD6162"/>
    <w:rsid w:val="00FE3043"/>
    <w:rsid w:val="00FF2DCD"/>
    <w:rsid w:val="00FF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58850"/>
  <w15:docId w15:val="{31F9A585-57FE-4111-8292-2279A65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14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line="480" w:lineRule="auto"/>
      <w:outlineLvl w:val="4"/>
    </w:pPr>
    <w:rPr>
      <w:rFonts w:cs="Arial"/>
      <w:b/>
      <w:bCs/>
      <w:color w:val="000000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52"/>
    </w:rPr>
  </w:style>
  <w:style w:type="paragraph" w:styleId="Zkladntextodsazen">
    <w:name w:val="Body Text Indent"/>
    <w:basedOn w:val="Normln"/>
    <w:semiHidden/>
    <w:pPr>
      <w:ind w:left="705"/>
    </w:pPr>
  </w:style>
  <w:style w:type="paragraph" w:styleId="Zkladntext">
    <w:name w:val="Body Text"/>
    <w:basedOn w:val="Normln"/>
    <w:semiHidden/>
    <w:pPr>
      <w:jc w:val="center"/>
    </w:pPr>
    <w:rPr>
      <w:b/>
      <w:sz w:val="32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odsazen2">
    <w:name w:val="Body Text Indent 2"/>
    <w:basedOn w:val="Normln"/>
    <w:semiHidden/>
    <w:pPr>
      <w:ind w:left="1560" w:hanging="135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pPr>
      <w:jc w:val="both"/>
    </w:pPr>
    <w:rPr>
      <w:sz w:val="52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Datum">
    <w:name w:val="Date"/>
    <w:basedOn w:val="Normln"/>
    <w:next w:val="Normln"/>
    <w:semiHidden/>
  </w:style>
  <w:style w:type="paragraph" w:styleId="Seznamsodrkami">
    <w:name w:val="List Bullet"/>
    <w:basedOn w:val="Normln"/>
    <w:autoRedefine/>
    <w:semiHidden/>
    <w:pPr>
      <w:numPr>
        <w:numId w:val="5"/>
      </w:numPr>
    </w:p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ind w:firstLine="708"/>
      <w:jc w:val="both"/>
    </w:pPr>
  </w:style>
  <w:style w:type="paragraph" w:customStyle="1" w:styleId="lnek">
    <w:name w:val="článek"/>
    <w:pPr>
      <w:widowControl w:val="0"/>
      <w:jc w:val="both"/>
    </w:pPr>
    <w:rPr>
      <w:snapToGrid w:val="0"/>
      <w:color w:val="000000"/>
    </w:rPr>
  </w:style>
  <w:style w:type="paragraph" w:customStyle="1" w:styleId="Znaka">
    <w:name w:val="Značka"/>
    <w:pPr>
      <w:widowControl w:val="0"/>
      <w:ind w:left="458"/>
      <w:jc w:val="both"/>
    </w:pPr>
    <w:rPr>
      <w:snapToGrid w:val="0"/>
      <w:color w:val="000000"/>
    </w:rPr>
  </w:style>
  <w:style w:type="paragraph" w:customStyle="1" w:styleId="nadpis20">
    <w:name w:val="nadpis2"/>
    <w:pPr>
      <w:widowControl w:val="0"/>
      <w:jc w:val="center"/>
    </w:pPr>
    <w:rPr>
      <w:b/>
      <w:snapToGrid w:val="0"/>
      <w:color w:val="000000"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Znaka1">
    <w:name w:val="Značka 1"/>
    <w:pPr>
      <w:ind w:left="576"/>
    </w:pPr>
    <w:rPr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A878AC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62511A"/>
    <w:rPr>
      <w:i/>
      <w:iCs/>
    </w:rPr>
  </w:style>
  <w:style w:type="character" w:customStyle="1" w:styleId="Datum1">
    <w:name w:val="Datum1"/>
    <w:basedOn w:val="Standardnpsmoodstavce"/>
    <w:rsid w:val="00D94316"/>
  </w:style>
  <w:style w:type="paragraph" w:styleId="Odstavecseseznamem">
    <w:name w:val="List Paragraph"/>
    <w:basedOn w:val="Normln"/>
    <w:uiPriority w:val="34"/>
    <w:qFormat/>
    <w:rsid w:val="00D9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VÍTKOVICE, a.s.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PM</dc:creator>
  <cp:lastModifiedBy>Petr Moravec</cp:lastModifiedBy>
  <cp:revision>73</cp:revision>
  <cp:lastPrinted>2018-05-25T12:22:00Z</cp:lastPrinted>
  <dcterms:created xsi:type="dcterms:W3CDTF">2024-04-24T08:44:00Z</dcterms:created>
  <dcterms:modified xsi:type="dcterms:W3CDTF">2024-04-24T12:30:00Z</dcterms:modified>
</cp:coreProperties>
</file>